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24" w:rsidRDefault="00E33824" w:rsidP="00E33824">
      <w:pPr>
        <w:pStyle w:val="Standard"/>
        <w:autoSpaceDE w:val="0"/>
        <w:jc w:val="center"/>
        <w:rPr>
          <w:rStyle w:val="a4"/>
          <w:rFonts w:eastAsia="Times New Roman CYR" w:cs="Times New Roman"/>
          <w:color w:val="000000"/>
        </w:rPr>
      </w:pPr>
      <w:r w:rsidRPr="0045222F">
        <w:rPr>
          <w:rFonts w:eastAsia="Times New Roman" w:cs="Times New Roman"/>
          <w:lang w:val="ru-RU"/>
        </w:rPr>
        <w:t xml:space="preserve">КОД </w:t>
      </w:r>
      <w:r w:rsidRPr="0045222F">
        <w:rPr>
          <w:rFonts w:eastAsia="Times New Roman CYR" w:cs="Times New Roman"/>
          <w:b/>
          <w:color w:val="000000"/>
          <w:lang w:eastAsia="zh-CN"/>
        </w:rPr>
        <w:t>ДК 021:2015-65210000-8 РОЗПОДІЛ ГАЗУ (РОЗПОДІЛ ПРИРОДНОГО ГАЗУ)</w:t>
      </w:r>
    </w:p>
    <w:p w:rsidR="00E33824" w:rsidRPr="0045222F" w:rsidRDefault="00E33824" w:rsidP="00E33824">
      <w:pPr>
        <w:pStyle w:val="Standard"/>
        <w:autoSpaceDE w:val="0"/>
        <w:ind w:firstLine="706"/>
        <w:jc w:val="both"/>
        <w:rPr>
          <w:rFonts w:cs="Times New Roman"/>
          <w:color w:val="000000"/>
        </w:rPr>
      </w:pPr>
      <w:r w:rsidRPr="0045222F">
        <w:rPr>
          <w:rStyle w:val="a4"/>
          <w:rFonts w:eastAsia="Times New Roman CYR" w:cs="Times New Roman"/>
          <w:color w:val="000000"/>
        </w:rPr>
        <w:t>За результатами дослідження ринку  Акціонерне Товариство «Оператор Газорозподільчої системи «</w:t>
      </w:r>
      <w:proofErr w:type="spellStart"/>
      <w:r w:rsidRPr="0045222F">
        <w:rPr>
          <w:rStyle w:val="a4"/>
          <w:rFonts w:eastAsia="Times New Roman CYR" w:cs="Times New Roman"/>
          <w:color w:val="000000"/>
        </w:rPr>
        <w:t>Харківгаз</w:t>
      </w:r>
      <w:proofErr w:type="spellEnd"/>
      <w:r w:rsidRPr="0045222F">
        <w:rPr>
          <w:rStyle w:val="a4"/>
          <w:rFonts w:eastAsia="Times New Roman CYR" w:cs="Times New Roman"/>
          <w:color w:val="000000"/>
        </w:rPr>
        <w:t>»» (ЄДРПОУ 03359500) (далі АТ “</w:t>
      </w:r>
      <w:proofErr w:type="spellStart"/>
      <w:r w:rsidRPr="0045222F">
        <w:rPr>
          <w:rStyle w:val="a4"/>
          <w:rFonts w:eastAsia="Times New Roman CYR" w:cs="Times New Roman"/>
          <w:color w:val="000000"/>
        </w:rPr>
        <w:t>Харківгаз</w:t>
      </w:r>
      <w:proofErr w:type="spellEnd"/>
      <w:r w:rsidRPr="0045222F">
        <w:rPr>
          <w:rStyle w:val="a4"/>
          <w:rFonts w:eastAsia="Times New Roman CYR" w:cs="Times New Roman"/>
          <w:color w:val="000000"/>
        </w:rPr>
        <w:t>”) входить до переліку суб'єктів природних монополій   Харківської області (№14 в Реєстрі суб’єктів природних монополій як</w:t>
      </w:r>
      <w:bookmarkStart w:id="0" w:name="_GoBack"/>
      <w:bookmarkEnd w:id="0"/>
      <w:r w:rsidRPr="0045222F">
        <w:rPr>
          <w:rStyle w:val="a4"/>
          <w:rFonts w:eastAsia="Times New Roman CYR" w:cs="Times New Roman"/>
          <w:color w:val="000000"/>
        </w:rPr>
        <w:t xml:space="preserve">і проводять господарську діяльність у сфері енергетики, станом на 30.06.2020 (далі-Реєстр), що формується Національною комісією, що здійснює державне регулювання у сфері енергетики та комунальних послуг, та опублікований на офіційному веб-сайті НКРЕКП. </w:t>
      </w:r>
      <w:r w:rsidRPr="0045222F">
        <w:rPr>
          <w:rFonts w:cs="Times New Roman"/>
          <w:color w:val="000000"/>
        </w:rPr>
        <w:fldChar w:fldCharType="begin"/>
      </w:r>
      <w:r w:rsidRPr="0045222F">
        <w:rPr>
          <w:rFonts w:cs="Times New Roman"/>
          <w:color w:val="000000"/>
        </w:rPr>
        <w:instrText xml:space="preserve"> HYPERLINK  "http://www.amc.gov.ua/" </w:instrText>
      </w:r>
      <w:r w:rsidRPr="0045222F">
        <w:rPr>
          <w:rFonts w:cs="Times New Roman"/>
          <w:color w:val="000000"/>
        </w:rPr>
        <w:fldChar w:fldCharType="separate"/>
      </w:r>
      <w:r w:rsidRPr="0045222F">
        <w:rPr>
          <w:rStyle w:val="Internetlink"/>
          <w:rFonts w:eastAsia="Times New Roman CYR" w:cs="Times New Roman"/>
          <w:color w:val="000000"/>
          <w:lang w:val="en-US"/>
        </w:rPr>
        <w:t>www</w:t>
      </w:r>
      <w:r w:rsidRPr="0045222F">
        <w:rPr>
          <w:rStyle w:val="Internetlink"/>
          <w:rFonts w:eastAsia="Times New Roman CYR" w:cs="Times New Roman"/>
          <w:color w:val="000000"/>
        </w:rPr>
        <w:t>.</w:t>
      </w:r>
      <w:r w:rsidRPr="0045222F">
        <w:rPr>
          <w:rStyle w:val="Internetlink"/>
          <w:rFonts w:eastAsia="Times New Roman CYR" w:cs="Times New Roman"/>
          <w:color w:val="000000"/>
        </w:rPr>
        <w:fldChar w:fldCharType="end"/>
      </w:r>
      <w:hyperlink r:id="rId5" w:history="1">
        <w:proofErr w:type="gramStart"/>
        <w:r w:rsidRPr="0045222F">
          <w:rPr>
            <w:rStyle w:val="Internetlink"/>
            <w:rFonts w:eastAsia="Times New Roman CYR" w:cs="Times New Roman"/>
            <w:color w:val="000000"/>
            <w:lang w:val="en-US"/>
          </w:rPr>
          <w:t>nerc</w:t>
        </w:r>
        <w:proofErr w:type="gramEnd"/>
        <w:r w:rsidRPr="0045222F">
          <w:rPr>
            <w:rStyle w:val="Internetlink"/>
            <w:rFonts w:eastAsia="Times New Roman CYR" w:cs="Times New Roman"/>
            <w:color w:val="000000"/>
          </w:rPr>
          <w:t>,</w:t>
        </w:r>
      </w:hyperlink>
      <w:hyperlink r:id="rId6" w:history="1">
        <w:r w:rsidRPr="0045222F">
          <w:rPr>
            <w:rStyle w:val="Internetlink"/>
            <w:rFonts w:eastAsia="Times New Roman CYR" w:cs="Times New Roman"/>
            <w:color w:val="000000"/>
            <w:lang w:val="en-US"/>
          </w:rPr>
          <w:t>gov</w:t>
        </w:r>
        <w:r w:rsidRPr="0045222F">
          <w:rPr>
            <w:rStyle w:val="Internetlink"/>
            <w:rFonts w:eastAsia="Times New Roman CYR" w:cs="Times New Roman"/>
            <w:color w:val="000000"/>
          </w:rPr>
          <w:t>.</w:t>
        </w:r>
        <w:proofErr w:type="spellStart"/>
        <w:r w:rsidRPr="0045222F">
          <w:rPr>
            <w:rStyle w:val="Internetlink"/>
            <w:rFonts w:eastAsia="Times New Roman CYR" w:cs="Times New Roman"/>
            <w:color w:val="000000"/>
            <w:lang w:val="en-US"/>
          </w:rPr>
          <w:t>ua</w:t>
        </w:r>
        <w:proofErr w:type="spellEnd"/>
      </w:hyperlink>
      <w:r w:rsidRPr="0045222F">
        <w:rPr>
          <w:rStyle w:val="a4"/>
          <w:rFonts w:eastAsia="Times New Roman CYR" w:cs="Times New Roman"/>
          <w:color w:val="000000"/>
        </w:rPr>
        <w:t>).</w:t>
      </w:r>
    </w:p>
    <w:p w:rsidR="00E33824" w:rsidRPr="0045222F" w:rsidRDefault="00E33824" w:rsidP="00E33824">
      <w:pPr>
        <w:pStyle w:val="Standard"/>
        <w:autoSpaceDE w:val="0"/>
        <w:ind w:firstLine="706"/>
        <w:jc w:val="both"/>
        <w:rPr>
          <w:rFonts w:eastAsia="Times New Roman CYR" w:cs="Times New Roman"/>
          <w:color w:val="000000"/>
        </w:rPr>
      </w:pPr>
      <w:r w:rsidRPr="0045222F">
        <w:rPr>
          <w:rFonts w:eastAsia="Times New Roman CYR" w:cs="Times New Roman"/>
          <w:color w:val="000000"/>
        </w:rPr>
        <w:t>Відповідно до Реєстру АТ “</w:t>
      </w:r>
      <w:proofErr w:type="spellStart"/>
      <w:r w:rsidRPr="0045222F">
        <w:rPr>
          <w:rFonts w:eastAsia="Times New Roman CYR" w:cs="Times New Roman"/>
          <w:color w:val="000000"/>
        </w:rPr>
        <w:t>Харківгаз</w:t>
      </w:r>
      <w:proofErr w:type="spellEnd"/>
      <w:r w:rsidRPr="0045222F">
        <w:rPr>
          <w:rFonts w:eastAsia="Times New Roman CYR" w:cs="Times New Roman"/>
          <w:color w:val="000000"/>
        </w:rPr>
        <w:t>” здійснює розподіл природного газу на території Харківської області та міста Харків, де знаходиться газорозподільна система, що перебуває у власності, господарському віданні, користуванні чи експлуатації АТ “</w:t>
      </w:r>
      <w:proofErr w:type="spellStart"/>
      <w:r w:rsidRPr="0045222F">
        <w:rPr>
          <w:rFonts w:eastAsia="Times New Roman CYR" w:cs="Times New Roman"/>
          <w:color w:val="000000"/>
        </w:rPr>
        <w:t>Харківгаз</w:t>
      </w:r>
      <w:proofErr w:type="spellEnd"/>
      <w:r w:rsidRPr="0045222F">
        <w:rPr>
          <w:rFonts w:eastAsia="Times New Roman CYR" w:cs="Times New Roman"/>
          <w:color w:val="000000"/>
        </w:rPr>
        <w:t>”, відповідно до Постанов НКРЕКП від 19.06.2017 №809, від 06.03.2018 № 290 та від 02.07.2019 №1322.</w:t>
      </w:r>
    </w:p>
    <w:p w:rsidR="00E33824" w:rsidRPr="0045222F" w:rsidRDefault="00E33824" w:rsidP="00E33824">
      <w:pPr>
        <w:pStyle w:val="Standard"/>
        <w:autoSpaceDE w:val="0"/>
        <w:ind w:firstLine="706"/>
        <w:jc w:val="both"/>
        <w:rPr>
          <w:rFonts w:cs="Times New Roman"/>
          <w:color w:val="000000"/>
        </w:rPr>
      </w:pPr>
      <w:r w:rsidRPr="0045222F">
        <w:rPr>
          <w:rStyle w:val="a4"/>
          <w:rFonts w:eastAsia="Times New Roman CYR" w:cs="Times New Roman"/>
          <w:color w:val="000000"/>
        </w:rPr>
        <w:t xml:space="preserve">Газові котельні закладів освіти та культури </w:t>
      </w:r>
      <w:proofErr w:type="spellStart"/>
      <w:r w:rsidRPr="0045222F">
        <w:rPr>
          <w:rStyle w:val="a4"/>
          <w:rFonts w:eastAsia="Times New Roman CYR" w:cs="Times New Roman"/>
          <w:color w:val="000000"/>
        </w:rPr>
        <w:t>Оскільської</w:t>
      </w:r>
      <w:proofErr w:type="spellEnd"/>
      <w:r w:rsidRPr="0045222F">
        <w:rPr>
          <w:rStyle w:val="a4"/>
          <w:rFonts w:eastAsia="Times New Roman CYR" w:cs="Times New Roman"/>
          <w:color w:val="000000"/>
        </w:rPr>
        <w:t xml:space="preserve"> сільської ради Ізюмського району  знаходяться на території Харківської області, де розподіл природного газу здійснює АТ ”</w:t>
      </w:r>
      <w:proofErr w:type="spellStart"/>
      <w:r w:rsidRPr="0045222F">
        <w:rPr>
          <w:rStyle w:val="a4"/>
          <w:rFonts w:eastAsia="Times New Roman CYR" w:cs="Times New Roman"/>
          <w:color w:val="000000"/>
        </w:rPr>
        <w:t>Харківгаз</w:t>
      </w:r>
      <w:proofErr w:type="spellEnd"/>
      <w:r w:rsidRPr="0045222F">
        <w:rPr>
          <w:rStyle w:val="a4"/>
          <w:rFonts w:eastAsia="Times New Roman CYR" w:cs="Times New Roman"/>
          <w:color w:val="000000"/>
        </w:rPr>
        <w:t>”. Таким чином, АТ “</w:t>
      </w:r>
      <w:proofErr w:type="spellStart"/>
      <w:r w:rsidRPr="0045222F">
        <w:rPr>
          <w:rStyle w:val="a4"/>
          <w:rFonts w:eastAsia="Times New Roman CYR" w:cs="Times New Roman"/>
          <w:color w:val="000000"/>
        </w:rPr>
        <w:t>Харківгаз</w:t>
      </w:r>
      <w:proofErr w:type="spellEnd"/>
      <w:r w:rsidRPr="0045222F">
        <w:rPr>
          <w:rStyle w:val="a4"/>
          <w:rFonts w:eastAsia="Times New Roman CYR" w:cs="Times New Roman"/>
          <w:color w:val="000000"/>
        </w:rPr>
        <w:t>” є єдиним учасником з яким можливо укласти договір про закупівлю послуги: за ДК 021:2015-65210000-8 Розподіл газу (Розподіл природного газу) за відсутності альтернативи.</w:t>
      </w:r>
    </w:p>
    <w:p w:rsidR="004C7A6E" w:rsidRDefault="004C7A6E"/>
    <w:sectPr w:rsidR="004C7A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70"/>
    <w:rsid w:val="00496F70"/>
    <w:rsid w:val="004C7A6E"/>
    <w:rsid w:val="00E33824"/>
    <w:rsid w:val="00E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538"/>
    <w:rPr>
      <w:color w:val="0000FF"/>
      <w:u w:val="single"/>
    </w:rPr>
  </w:style>
  <w:style w:type="character" w:customStyle="1" w:styleId="a4">
    <w:name w:val="Шрифт абзацу за промовчанням"/>
    <w:rsid w:val="00E33824"/>
  </w:style>
  <w:style w:type="paragraph" w:customStyle="1" w:styleId="Standard">
    <w:name w:val="Standard"/>
    <w:rsid w:val="00E338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uk-UA"/>
    </w:rPr>
  </w:style>
  <w:style w:type="character" w:customStyle="1" w:styleId="Internetlink">
    <w:name w:val="Internet link"/>
    <w:rsid w:val="00E3382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538"/>
    <w:rPr>
      <w:color w:val="0000FF"/>
      <w:u w:val="single"/>
    </w:rPr>
  </w:style>
  <w:style w:type="character" w:customStyle="1" w:styleId="a4">
    <w:name w:val="Шрифт абзацу за промовчанням"/>
    <w:rsid w:val="00E33824"/>
  </w:style>
  <w:style w:type="paragraph" w:customStyle="1" w:styleId="Standard">
    <w:name w:val="Standard"/>
    <w:rsid w:val="00E338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uk-UA"/>
    </w:rPr>
  </w:style>
  <w:style w:type="character" w:customStyle="1" w:styleId="Internetlink">
    <w:name w:val="Internet link"/>
    <w:rsid w:val="00E3382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c.gov.ua/" TargetMode="External"/><Relationship Id="rId5" Type="http://schemas.openxmlformats.org/officeDocument/2006/relationships/hyperlink" Target="http://www.amc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заступник</dc:creator>
  <cp:keywords/>
  <dc:description/>
  <cp:lastModifiedBy>заступник</cp:lastModifiedBy>
  <cp:revision>4</cp:revision>
  <dcterms:created xsi:type="dcterms:W3CDTF">2022-01-11T11:55:00Z</dcterms:created>
  <dcterms:modified xsi:type="dcterms:W3CDTF">2022-01-31T08:10:00Z</dcterms:modified>
</cp:coreProperties>
</file>